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92" w:rsidRDefault="005261BF" w:rsidP="005261BF">
      <w:pPr>
        <w:jc w:val="center"/>
        <w:rPr>
          <w:b/>
          <w:sz w:val="44"/>
          <w:szCs w:val="44"/>
        </w:rPr>
      </w:pPr>
      <w:r w:rsidRPr="005261BF">
        <w:rPr>
          <w:b/>
          <w:sz w:val="44"/>
          <w:szCs w:val="44"/>
        </w:rPr>
        <w:t>COMO CONSULTAR DIAP OMISSA</w:t>
      </w:r>
    </w:p>
    <w:p w:rsidR="005261BF" w:rsidRDefault="005261BF" w:rsidP="005261BF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Acesse o site </w:t>
      </w:r>
      <w:hyperlink r:id="rId5" w:history="1">
        <w:r w:rsidRPr="0025527B">
          <w:rPr>
            <w:rStyle w:val="Hyperlink"/>
            <w:rFonts w:ascii="Arial" w:hAnsi="Arial" w:cs="Arial"/>
            <w:sz w:val="24"/>
            <w:szCs w:val="24"/>
          </w:rPr>
          <w:t>www.brasilcontabil.com.br</w:t>
        </w:r>
      </w:hyperlink>
      <w:r>
        <w:rPr>
          <w:rFonts w:ascii="Arial" w:hAnsi="Arial" w:cs="Arial"/>
          <w:sz w:val="24"/>
          <w:szCs w:val="24"/>
        </w:rPr>
        <w:t>, e na aba EMPRESA, na coluna direita selecione a opção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DAR – conta corrente (</w:t>
      </w:r>
      <w:proofErr w:type="spellStart"/>
      <w:r>
        <w:rPr>
          <w:rFonts w:ascii="Arial" w:hAnsi="Arial" w:cs="Arial"/>
          <w:sz w:val="24"/>
          <w:szCs w:val="24"/>
        </w:rPr>
        <w:t>Sefaz</w:t>
      </w:r>
      <w:proofErr w:type="spellEnd"/>
      <w:r>
        <w:rPr>
          <w:rFonts w:ascii="Arial" w:hAnsi="Arial" w:cs="Arial"/>
          <w:sz w:val="24"/>
          <w:szCs w:val="24"/>
        </w:rPr>
        <w:t>).</w:t>
      </w:r>
    </w:p>
    <w:p w:rsidR="005261BF" w:rsidRDefault="005261BF" w:rsidP="005261BF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691637" cy="2441275"/>
            <wp:effectExtent l="19050" t="0" r="4313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298" t="27725" r="29256" b="1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37" cy="244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BF" w:rsidRDefault="005261BF" w:rsidP="005261BF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– N a próxima tela, informe seu </w:t>
      </w:r>
      <w:r w:rsidRPr="005261BF">
        <w:rPr>
          <w:rFonts w:ascii="Arial" w:hAnsi="Arial" w:cs="Arial"/>
          <w:b/>
          <w:sz w:val="24"/>
          <w:szCs w:val="24"/>
        </w:rPr>
        <w:t>usuário</w:t>
      </w:r>
      <w:r>
        <w:rPr>
          <w:rFonts w:ascii="Arial" w:hAnsi="Arial" w:cs="Arial"/>
          <w:sz w:val="24"/>
          <w:szCs w:val="24"/>
        </w:rPr>
        <w:t xml:space="preserve"> e</w:t>
      </w:r>
      <w:r w:rsidRPr="005261BF">
        <w:rPr>
          <w:rFonts w:ascii="Arial" w:hAnsi="Arial" w:cs="Arial"/>
          <w:b/>
          <w:sz w:val="24"/>
          <w:szCs w:val="24"/>
        </w:rPr>
        <w:t xml:space="preserve"> senha</w:t>
      </w:r>
      <w:r>
        <w:rPr>
          <w:rFonts w:ascii="Arial" w:hAnsi="Arial" w:cs="Arial"/>
          <w:sz w:val="24"/>
          <w:szCs w:val="24"/>
        </w:rPr>
        <w:t xml:space="preserve"> e em seguida clique em “avançar”.</w:t>
      </w:r>
    </w:p>
    <w:p w:rsidR="005261BF" w:rsidRDefault="005261BF" w:rsidP="005261BF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984271" cy="1880559"/>
            <wp:effectExtent l="19050" t="0" r="6829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766" t="39100" r="32319" b="2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60" cy="188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BF" w:rsidRDefault="005261BF" w:rsidP="005261BF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– Na próxima tela na coluna “</w:t>
      </w:r>
      <w:proofErr w:type="gramStart"/>
      <w:r w:rsidRPr="005261BF">
        <w:rPr>
          <w:rFonts w:ascii="Arial" w:hAnsi="Arial" w:cs="Arial"/>
          <w:b/>
          <w:sz w:val="24"/>
          <w:szCs w:val="24"/>
        </w:rPr>
        <w:t>menu</w:t>
      </w:r>
      <w:proofErr w:type="gramEnd"/>
      <w:r w:rsidRPr="005261BF">
        <w:rPr>
          <w:rFonts w:ascii="Arial" w:hAnsi="Arial" w:cs="Arial"/>
          <w:b/>
          <w:sz w:val="24"/>
          <w:szCs w:val="24"/>
        </w:rPr>
        <w:t xml:space="preserve"> principal</w:t>
      </w:r>
      <w:r>
        <w:rPr>
          <w:rFonts w:ascii="Arial" w:hAnsi="Arial" w:cs="Arial"/>
          <w:sz w:val="24"/>
          <w:szCs w:val="24"/>
        </w:rPr>
        <w:t xml:space="preserve">” clique no </w:t>
      </w:r>
      <w:proofErr w:type="spellStart"/>
      <w:r>
        <w:rPr>
          <w:rFonts w:ascii="Arial" w:hAnsi="Arial" w:cs="Arial"/>
          <w:sz w:val="24"/>
          <w:szCs w:val="24"/>
        </w:rPr>
        <w:t>submenu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r w:rsidRPr="005261BF">
        <w:rPr>
          <w:rFonts w:ascii="Arial" w:hAnsi="Arial" w:cs="Arial"/>
          <w:b/>
          <w:sz w:val="24"/>
          <w:szCs w:val="24"/>
        </w:rPr>
        <w:t>Cobrança</w:t>
      </w:r>
      <w:r>
        <w:rPr>
          <w:rFonts w:ascii="Arial" w:hAnsi="Arial" w:cs="Arial"/>
          <w:sz w:val="24"/>
          <w:szCs w:val="24"/>
        </w:rPr>
        <w:t>”.</w:t>
      </w: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241058" cy="3338423"/>
            <wp:effectExtent l="19050" t="0" r="7342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8436" r="65264" b="2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056" cy="333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4 – No quadro “</w:t>
      </w:r>
      <w:r w:rsidRPr="005261BF">
        <w:rPr>
          <w:rFonts w:ascii="Arial" w:hAnsi="Arial" w:cs="Arial"/>
          <w:b/>
          <w:sz w:val="24"/>
          <w:szCs w:val="24"/>
        </w:rPr>
        <w:t>Cobrança</w:t>
      </w:r>
      <w:r>
        <w:rPr>
          <w:rFonts w:ascii="Arial" w:hAnsi="Arial" w:cs="Arial"/>
          <w:sz w:val="24"/>
          <w:szCs w:val="24"/>
        </w:rPr>
        <w:t>”</w:t>
      </w:r>
      <w:proofErr w:type="gramEnd"/>
      <w:r>
        <w:rPr>
          <w:rFonts w:ascii="Arial" w:hAnsi="Arial" w:cs="Arial"/>
          <w:sz w:val="24"/>
          <w:szCs w:val="24"/>
        </w:rPr>
        <w:t xml:space="preserve"> clique no </w:t>
      </w:r>
      <w:proofErr w:type="spellStart"/>
      <w:r>
        <w:rPr>
          <w:rFonts w:ascii="Arial" w:hAnsi="Arial" w:cs="Arial"/>
          <w:sz w:val="24"/>
          <w:szCs w:val="24"/>
        </w:rPr>
        <w:t>submenu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r w:rsidRPr="005261BF">
        <w:rPr>
          <w:rFonts w:ascii="Arial" w:hAnsi="Arial" w:cs="Arial"/>
          <w:b/>
          <w:sz w:val="24"/>
          <w:szCs w:val="24"/>
        </w:rPr>
        <w:t>Ficha financeira</w:t>
      </w:r>
      <w:r>
        <w:rPr>
          <w:rFonts w:ascii="Arial" w:hAnsi="Arial" w:cs="Arial"/>
          <w:sz w:val="24"/>
          <w:szCs w:val="24"/>
        </w:rPr>
        <w:t>”</w:t>
      </w: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898671" cy="1984075"/>
            <wp:effectExtent l="19050" t="0" r="6829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7338" r="31318" b="4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71" cy="198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5- Na próxima tela em “</w:t>
      </w:r>
      <w:r w:rsidRPr="005261BF">
        <w:rPr>
          <w:rFonts w:ascii="Arial" w:hAnsi="Arial" w:cs="Arial"/>
          <w:b/>
          <w:sz w:val="24"/>
          <w:szCs w:val="24"/>
        </w:rPr>
        <w:t>Ficha financeira</w:t>
      </w:r>
      <w:r>
        <w:rPr>
          <w:rFonts w:ascii="Arial" w:hAnsi="Arial" w:cs="Arial"/>
          <w:sz w:val="24"/>
          <w:szCs w:val="24"/>
        </w:rPr>
        <w:t xml:space="preserve">” clique no </w:t>
      </w:r>
      <w:proofErr w:type="gramStart"/>
      <w:r>
        <w:rPr>
          <w:rFonts w:ascii="Arial" w:hAnsi="Arial" w:cs="Arial"/>
          <w:sz w:val="24"/>
          <w:szCs w:val="24"/>
        </w:rPr>
        <w:t>menu</w:t>
      </w:r>
      <w:proofErr w:type="gramEnd"/>
      <w:r>
        <w:rPr>
          <w:rFonts w:ascii="Arial" w:hAnsi="Arial" w:cs="Arial"/>
          <w:sz w:val="24"/>
          <w:szCs w:val="24"/>
        </w:rPr>
        <w:t xml:space="preserve"> “</w:t>
      </w:r>
      <w:r w:rsidRPr="005261BF">
        <w:rPr>
          <w:rFonts w:ascii="Arial" w:hAnsi="Arial" w:cs="Arial"/>
          <w:b/>
          <w:sz w:val="24"/>
          <w:szCs w:val="24"/>
        </w:rPr>
        <w:t>Um contribuinte</w:t>
      </w:r>
      <w:r>
        <w:rPr>
          <w:rFonts w:ascii="Arial" w:hAnsi="Arial" w:cs="Arial"/>
          <w:sz w:val="24"/>
          <w:szCs w:val="24"/>
        </w:rPr>
        <w:t>”</w:t>
      </w: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02188" cy="1740252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7098" r="70870" b="49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88" cy="174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 – Na </w:t>
      </w:r>
      <w:proofErr w:type="spellStart"/>
      <w:r>
        <w:rPr>
          <w:rFonts w:ascii="Arial" w:hAnsi="Arial" w:cs="Arial"/>
          <w:sz w:val="24"/>
          <w:szCs w:val="24"/>
        </w:rPr>
        <w:t>proxima</w:t>
      </w:r>
      <w:proofErr w:type="spellEnd"/>
      <w:r>
        <w:rPr>
          <w:rFonts w:ascii="Arial" w:hAnsi="Arial" w:cs="Arial"/>
          <w:sz w:val="24"/>
          <w:szCs w:val="24"/>
        </w:rPr>
        <w:t xml:space="preserve"> tela no </w:t>
      </w:r>
      <w:proofErr w:type="gramStart"/>
      <w:r>
        <w:rPr>
          <w:rFonts w:ascii="Arial" w:hAnsi="Arial" w:cs="Arial"/>
          <w:sz w:val="24"/>
          <w:szCs w:val="24"/>
        </w:rPr>
        <w:t>menu</w:t>
      </w:r>
      <w:proofErr w:type="gramEnd"/>
      <w:r>
        <w:rPr>
          <w:rFonts w:ascii="Arial" w:hAnsi="Arial" w:cs="Arial"/>
          <w:sz w:val="24"/>
          <w:szCs w:val="24"/>
        </w:rPr>
        <w:t xml:space="preserve"> “</w:t>
      </w:r>
      <w:r w:rsidRPr="005261BF">
        <w:rPr>
          <w:rFonts w:ascii="Arial" w:hAnsi="Arial" w:cs="Arial"/>
          <w:b/>
          <w:sz w:val="24"/>
          <w:szCs w:val="24"/>
        </w:rPr>
        <w:t>Um contribuinte</w:t>
      </w:r>
      <w:r>
        <w:rPr>
          <w:rFonts w:ascii="Arial" w:hAnsi="Arial" w:cs="Arial"/>
          <w:sz w:val="24"/>
          <w:szCs w:val="24"/>
        </w:rPr>
        <w:t xml:space="preserve">” clique no </w:t>
      </w:r>
      <w:proofErr w:type="spellStart"/>
      <w:r>
        <w:rPr>
          <w:rFonts w:ascii="Arial" w:hAnsi="Arial" w:cs="Arial"/>
          <w:sz w:val="24"/>
          <w:szCs w:val="24"/>
        </w:rPr>
        <w:t>submenu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r w:rsidRPr="005261BF">
        <w:rPr>
          <w:rFonts w:ascii="Arial" w:hAnsi="Arial" w:cs="Arial"/>
          <w:b/>
          <w:sz w:val="24"/>
          <w:szCs w:val="24"/>
        </w:rPr>
        <w:t>Consultar Omisso/ Inadimplentes por contribuinte”</w:t>
      </w: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734769" cy="1923691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7818" r="75190" b="4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95" cy="192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“7 – No quadro “Contribuinte” em tipo de Identificação” informar o documento desejado (Inscrição Estadual, CNPJ e CPF)</w:t>
      </w: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522656" cy="1906438"/>
            <wp:effectExtent l="19050" t="0" r="1844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109" t="55635" r="23488" b="1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12" cy="190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8 </w:t>
      </w:r>
      <w:r w:rsidR="008D57A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8D57AC">
        <w:rPr>
          <w:rFonts w:ascii="Arial" w:hAnsi="Arial" w:cs="Arial"/>
          <w:sz w:val="24"/>
          <w:szCs w:val="24"/>
        </w:rPr>
        <w:t>No quadro “</w:t>
      </w:r>
      <w:r w:rsidR="008D57AC" w:rsidRPr="008D57AC">
        <w:rPr>
          <w:rFonts w:ascii="Arial" w:hAnsi="Arial" w:cs="Arial"/>
          <w:b/>
          <w:sz w:val="24"/>
          <w:szCs w:val="24"/>
        </w:rPr>
        <w:t>contribuinte</w:t>
      </w:r>
      <w:r w:rsidR="008D57AC">
        <w:rPr>
          <w:rFonts w:ascii="Arial" w:hAnsi="Arial" w:cs="Arial"/>
          <w:sz w:val="24"/>
          <w:szCs w:val="24"/>
        </w:rPr>
        <w:t>”</w:t>
      </w:r>
      <w:proofErr w:type="gramEnd"/>
      <w:r w:rsidR="008D57AC">
        <w:rPr>
          <w:rFonts w:ascii="Arial" w:hAnsi="Arial" w:cs="Arial"/>
          <w:sz w:val="24"/>
          <w:szCs w:val="24"/>
        </w:rPr>
        <w:t xml:space="preserve"> na opção “</w:t>
      </w:r>
      <w:r w:rsidR="008D57AC" w:rsidRPr="008D57AC">
        <w:rPr>
          <w:rFonts w:ascii="Arial" w:hAnsi="Arial" w:cs="Arial"/>
          <w:b/>
          <w:sz w:val="24"/>
          <w:szCs w:val="24"/>
        </w:rPr>
        <w:t>número</w:t>
      </w:r>
      <w:r w:rsidR="008D57AC">
        <w:rPr>
          <w:rFonts w:ascii="Arial" w:hAnsi="Arial" w:cs="Arial"/>
          <w:sz w:val="24"/>
          <w:szCs w:val="24"/>
        </w:rPr>
        <w:t>”, informe o numero do documento conforme selecionado anteriormente e em seguida clique em “</w:t>
      </w:r>
      <w:r w:rsidR="008D57AC" w:rsidRPr="008D57AC">
        <w:rPr>
          <w:rFonts w:ascii="Arial" w:hAnsi="Arial" w:cs="Arial"/>
          <w:b/>
          <w:sz w:val="24"/>
          <w:szCs w:val="24"/>
        </w:rPr>
        <w:t>Pesquisar</w:t>
      </w:r>
      <w:r w:rsidR="008D57AC">
        <w:rPr>
          <w:rFonts w:ascii="Arial" w:hAnsi="Arial" w:cs="Arial"/>
          <w:sz w:val="24"/>
          <w:szCs w:val="24"/>
        </w:rPr>
        <w:t>”</w:t>
      </w:r>
    </w:p>
    <w:p w:rsidR="008D57AC" w:rsidRDefault="008D57AC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924550" cy="1915064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10" t="54676" r="17819" b="10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1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AC" w:rsidRDefault="008D57AC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 – Automaticamente </w:t>
      </w:r>
      <w:proofErr w:type="gramStart"/>
      <w:r>
        <w:rPr>
          <w:rFonts w:ascii="Arial" w:hAnsi="Arial" w:cs="Arial"/>
          <w:sz w:val="24"/>
          <w:szCs w:val="24"/>
        </w:rPr>
        <w:t>aparecerá</w:t>
      </w:r>
      <w:proofErr w:type="gramEnd"/>
      <w:r>
        <w:rPr>
          <w:rFonts w:ascii="Arial" w:hAnsi="Arial" w:cs="Arial"/>
          <w:sz w:val="24"/>
          <w:szCs w:val="24"/>
        </w:rPr>
        <w:t xml:space="preserve"> o nome da empresa </w:t>
      </w:r>
    </w:p>
    <w:p w:rsidR="008D57AC" w:rsidRDefault="008D57AC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8D57AC" w:rsidRDefault="008D57AC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570867" cy="1725283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905" t="54436" r="23758" b="10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19" cy="172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AC" w:rsidRDefault="008D57AC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8D57AC" w:rsidRDefault="008D57AC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 – Informem o período desejado (mês e ano)</w:t>
      </w:r>
    </w:p>
    <w:p w:rsidR="005261BF" w:rsidRDefault="008D57AC" w:rsidP="008D57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967682" cy="1647624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677" t="54676" r="23758" b="1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60" cy="164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AC" w:rsidRDefault="008D57AC" w:rsidP="008D57AC">
      <w:pPr>
        <w:rPr>
          <w:rFonts w:ascii="Arial" w:hAnsi="Arial" w:cs="Arial"/>
          <w:sz w:val="24"/>
          <w:szCs w:val="24"/>
        </w:rPr>
      </w:pPr>
    </w:p>
    <w:p w:rsidR="008D57AC" w:rsidRDefault="008D57AC" w:rsidP="008D57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 – No quadro “</w:t>
      </w:r>
      <w:r w:rsidRPr="008D57AC">
        <w:rPr>
          <w:rFonts w:ascii="Arial" w:hAnsi="Arial" w:cs="Arial"/>
          <w:b/>
          <w:sz w:val="24"/>
          <w:szCs w:val="24"/>
        </w:rPr>
        <w:t>Contribuinte</w:t>
      </w:r>
      <w:r>
        <w:rPr>
          <w:rFonts w:ascii="Arial" w:hAnsi="Arial" w:cs="Arial"/>
          <w:sz w:val="24"/>
          <w:szCs w:val="24"/>
        </w:rPr>
        <w:t xml:space="preserve">”, no </w:t>
      </w:r>
      <w:proofErr w:type="spellStart"/>
      <w:r>
        <w:rPr>
          <w:rFonts w:ascii="Arial" w:hAnsi="Arial" w:cs="Arial"/>
          <w:sz w:val="24"/>
          <w:szCs w:val="24"/>
        </w:rPr>
        <w:t>submenu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r w:rsidRPr="008D57AC">
        <w:rPr>
          <w:rFonts w:ascii="Arial" w:hAnsi="Arial" w:cs="Arial"/>
          <w:b/>
          <w:sz w:val="24"/>
          <w:szCs w:val="24"/>
        </w:rPr>
        <w:t>Omissão</w:t>
      </w:r>
      <w:r>
        <w:rPr>
          <w:rFonts w:ascii="Arial" w:hAnsi="Arial" w:cs="Arial"/>
          <w:sz w:val="24"/>
          <w:szCs w:val="24"/>
        </w:rPr>
        <w:t>”, selecione a opção “</w:t>
      </w:r>
      <w:r w:rsidRPr="008D57AC">
        <w:rPr>
          <w:rFonts w:ascii="Arial" w:hAnsi="Arial" w:cs="Arial"/>
          <w:b/>
          <w:sz w:val="24"/>
          <w:szCs w:val="24"/>
        </w:rPr>
        <w:t>DIAP</w:t>
      </w:r>
      <w:r>
        <w:rPr>
          <w:rFonts w:ascii="Arial" w:hAnsi="Arial" w:cs="Arial"/>
          <w:sz w:val="24"/>
          <w:szCs w:val="24"/>
        </w:rPr>
        <w:t>”, em seguida, clique em “</w:t>
      </w:r>
      <w:r w:rsidRPr="008D57AC">
        <w:rPr>
          <w:rFonts w:ascii="Arial" w:hAnsi="Arial" w:cs="Arial"/>
          <w:b/>
          <w:sz w:val="24"/>
          <w:szCs w:val="24"/>
        </w:rPr>
        <w:t>consultar</w:t>
      </w:r>
      <w:r>
        <w:rPr>
          <w:rFonts w:ascii="Arial" w:hAnsi="Arial" w:cs="Arial"/>
          <w:sz w:val="24"/>
          <w:szCs w:val="24"/>
        </w:rPr>
        <w:t>”.</w:t>
      </w:r>
    </w:p>
    <w:p w:rsidR="008D57AC" w:rsidRDefault="008D57AC" w:rsidP="008D57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217848" cy="1535502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6552" t="42926" r="23218" b="2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34" cy="153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AC" w:rsidRDefault="008D57AC" w:rsidP="008D57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12 – Na próxima tela, aparecerão as pendências de DIAP omissa por cada período.</w:t>
      </w:r>
    </w:p>
    <w:p w:rsidR="008D57AC" w:rsidRDefault="008D57AC" w:rsidP="008D57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390377" cy="1578634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9952" b="1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77" cy="15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AC" w:rsidRDefault="008D57AC" w:rsidP="008D57AC">
      <w:pPr>
        <w:rPr>
          <w:rFonts w:ascii="Arial" w:hAnsi="Arial" w:cs="Arial"/>
          <w:sz w:val="24"/>
          <w:szCs w:val="24"/>
        </w:rPr>
      </w:pPr>
    </w:p>
    <w:p w:rsidR="008D57AC" w:rsidRDefault="008D57AC" w:rsidP="008D57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 – Caso haja inadimplências como atraso em parcelamentos ou débitos de ICMS ST será apresentado </w:t>
      </w:r>
      <w:proofErr w:type="gramStart"/>
      <w:r>
        <w:rPr>
          <w:rFonts w:ascii="Arial" w:hAnsi="Arial" w:cs="Arial"/>
          <w:sz w:val="24"/>
          <w:szCs w:val="24"/>
        </w:rPr>
        <w:t>as</w:t>
      </w:r>
      <w:proofErr w:type="gramEnd"/>
      <w:r>
        <w:rPr>
          <w:rFonts w:ascii="Arial" w:hAnsi="Arial" w:cs="Arial"/>
          <w:sz w:val="24"/>
          <w:szCs w:val="24"/>
        </w:rPr>
        <w:t xml:space="preserve"> informações pertinentes a esses débitos.</w:t>
      </w:r>
    </w:p>
    <w:p w:rsidR="008D57AC" w:rsidRDefault="008D57AC" w:rsidP="008D57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390377" cy="1544129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9952" b="1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77" cy="154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AC" w:rsidRDefault="008D57AC" w:rsidP="008D57AC">
      <w:pPr>
        <w:rPr>
          <w:rFonts w:ascii="Arial" w:hAnsi="Arial" w:cs="Arial"/>
          <w:sz w:val="24"/>
          <w:szCs w:val="24"/>
        </w:rPr>
      </w:pPr>
    </w:p>
    <w:p w:rsidR="008D57AC" w:rsidRDefault="008D57AC" w:rsidP="008D57A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 – Para imprimir o relatório, clique no ícone da impressora, selecione a impressora desejada e em seguida clique em </w:t>
      </w:r>
      <w:r w:rsidRPr="008D57AC">
        <w:rPr>
          <w:rFonts w:ascii="Arial" w:hAnsi="Arial" w:cs="Arial"/>
          <w:b/>
          <w:sz w:val="24"/>
          <w:szCs w:val="24"/>
        </w:rPr>
        <w:t>OK</w:t>
      </w:r>
      <w:r>
        <w:rPr>
          <w:rFonts w:ascii="Arial" w:hAnsi="Arial" w:cs="Arial"/>
          <w:b/>
          <w:sz w:val="24"/>
          <w:szCs w:val="24"/>
        </w:rPr>
        <w:t>.</w:t>
      </w:r>
    </w:p>
    <w:p w:rsidR="008D57AC" w:rsidRDefault="008D57AC" w:rsidP="008D57AC">
      <w:pPr>
        <w:rPr>
          <w:rFonts w:ascii="Arial" w:hAnsi="Arial" w:cs="Arial"/>
          <w:b/>
          <w:sz w:val="24"/>
          <w:szCs w:val="24"/>
        </w:rPr>
      </w:pPr>
    </w:p>
    <w:p w:rsidR="008D57AC" w:rsidRDefault="008D57AC" w:rsidP="008D57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29679" cy="3528204"/>
            <wp:effectExtent l="19050" t="0" r="4421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3034" t="20863" b="12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12" cy="353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AC" w:rsidRPr="008D57AC" w:rsidRDefault="008D57AC" w:rsidP="008D57AC">
      <w:pPr>
        <w:rPr>
          <w:rFonts w:ascii="Arial" w:hAnsi="Arial" w:cs="Arial"/>
          <w:sz w:val="24"/>
          <w:szCs w:val="24"/>
        </w:rPr>
      </w:pP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5261BF" w:rsidRPr="005261BF" w:rsidRDefault="005261BF" w:rsidP="005261BF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sectPr w:rsidR="005261BF" w:rsidRPr="005261BF" w:rsidSect="005261BF">
      <w:pgSz w:w="11906" w:h="16838"/>
      <w:pgMar w:top="851" w:right="849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D83AF4"/>
    <w:multiLevelType w:val="hybridMultilevel"/>
    <w:tmpl w:val="5C84C71E"/>
    <w:lvl w:ilvl="0" w:tplc="9B768F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5261BF"/>
    <w:rsid w:val="001F486A"/>
    <w:rsid w:val="003A2E80"/>
    <w:rsid w:val="005261BF"/>
    <w:rsid w:val="00527D92"/>
    <w:rsid w:val="008D57AC"/>
    <w:rsid w:val="00CB5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D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261B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261BF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6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brasilcontabil.com.br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230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GADU07</dc:creator>
  <cp:lastModifiedBy>GADU07</cp:lastModifiedBy>
  <cp:revision>1</cp:revision>
  <dcterms:created xsi:type="dcterms:W3CDTF">2015-12-17T14:56:00Z</dcterms:created>
  <dcterms:modified xsi:type="dcterms:W3CDTF">2015-12-17T15:38:00Z</dcterms:modified>
</cp:coreProperties>
</file>